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07E0" w14:textId="6F193CD3" w:rsidR="0025690A" w:rsidRDefault="0025690A" w:rsidP="0025690A">
      <w:pPr>
        <w:shd w:val="clear" w:color="auto" w:fill="FFFFFF"/>
        <w:rPr>
          <w:rFonts w:eastAsia="Times New Roman"/>
          <w:kern w:val="0"/>
          <w:sz w:val="28"/>
          <w:szCs w:val="28"/>
          <w:lang w:eastAsia="ru-RU"/>
          <w14:ligatures w14:val="none"/>
        </w:rPr>
      </w:pPr>
      <w:r w:rsidRPr="0025690A">
        <w:rPr>
          <w:rFonts w:eastAsia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 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t>12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 ноября в нашей школе было проведено общешкольное  родительское собрание 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t>.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br/>
        <w:t>В мероприятии приняли участие педагогический состав школы и  родители обучающихся.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br/>
        <w:t>На родительском собрании обсуждались вопросы: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br/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br/>
        <w:t>- профилактика правонарушений среди детей и подростков; ответственность родителей за воспитание и противоправное поведение их детей;  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br/>
        <w:t>- административная и уголовная ответственность несовершеннолетних;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br/>
        <w:t>- формирование здорового образа жизни, позитивного отношения к жизни и ответственного поведения несовершеннолетних;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br/>
        <w:t>а также: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br/>
        <w:t>- влияние социальных сетей на современных детей и подростков;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br/>
        <w:t>- преимущества и недостатки сети Интернет. Безопасность детей в сети Интернет;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br/>
        <w:t>- о возможности внешних манипуляций сознанием детей и молодежи в целях подстрекательства к организации и участию в противоправных акциях.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br/>
        <w:t>   Родителям были разъяснены основания и последствия постановки на учет, ответственность по воспитанию, содержанию и обучению своих детей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t>.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t>Директор школы</w:t>
      </w:r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>, Алипулатов Бахтияр Мифталиевич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 напомнил о вреде употребления несовершеннолетними алкоголя и наркотических средств, о недопустимости пребывания несовершеннолетних в вечернее и ночное время на улицах и в общественных местах без сопровождения взрослых.  </w:t>
      </w:r>
    </w:p>
    <w:p w14:paraId="4FFEC276" w14:textId="5095B691" w:rsidR="0025690A" w:rsidRPr="0025690A" w:rsidRDefault="0025690A" w:rsidP="0025690A">
      <w:pPr>
        <w:shd w:val="clear" w:color="auto" w:fill="FFFFFF"/>
        <w:rPr>
          <w:rFonts w:eastAsia="Times New Roman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t>В ходе встречи родителям разъяснено о необходимости ограничивать время нахождения ребенка за компьютером, и увеличить занятость детей во внеурочное время. В заключении  он  обратил</w:t>
      </w:r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>ся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 к родителям с просьбой объединить усилия с полицией и учителями для профилактики преступлений в отношении подростков и обеспечения безопасности детей.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br/>
        <w:t>    В завершении собрания перед родителями выступил</w:t>
      </w:r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>а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 заместител</w:t>
      </w:r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>ь директора по УВР Тагирова Эльвира Зейдулаховна</w:t>
      </w:r>
      <w:r w:rsidR="00D2680C">
        <w:rPr>
          <w:rFonts w:eastAsia="Times New Roman"/>
          <w:kern w:val="0"/>
          <w:sz w:val="28"/>
          <w:szCs w:val="28"/>
          <w:lang w:eastAsia="ru-RU"/>
          <w14:ligatures w14:val="none"/>
        </w:rPr>
        <w:t>.</w:t>
      </w:r>
      <w:r w:rsidRPr="0025690A"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 По окончании  обобщая информацию, родителям были даны методические рекомендации по безопасности детей и по обучению детей  в школе.</w:t>
      </w:r>
    </w:p>
    <w:p w14:paraId="2227EBB4" w14:textId="77777777" w:rsidR="004D6A56" w:rsidRDefault="004D6A56" w:rsidP="0025690A">
      <w:pPr>
        <w:ind w:left="142"/>
        <w:rPr>
          <w:noProof/>
        </w:rPr>
      </w:pPr>
      <w:r>
        <w:rPr>
          <w:noProof/>
        </w:rPr>
        <w:drawing>
          <wp:inline distT="0" distB="0" distL="0" distR="0" wp14:anchorId="217B3C18" wp14:editId="2129D6B9">
            <wp:extent cx="2662655" cy="1638300"/>
            <wp:effectExtent l="0" t="0" r="4445" b="0"/>
            <wp:docPr id="15059358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01"/>
                    <a:stretch/>
                  </pic:blipFill>
                  <pic:spPr bwMode="auto">
                    <a:xfrm>
                      <a:off x="0" y="0"/>
                      <a:ext cx="2687215" cy="165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0A9B7" w14:textId="40AF5A4C" w:rsidR="00B27A6B" w:rsidRDefault="00D2680C" w:rsidP="0025690A">
      <w:pPr>
        <w:ind w:left="142"/>
      </w:pPr>
      <w:r>
        <w:rPr>
          <w:noProof/>
        </w:rPr>
        <w:drawing>
          <wp:inline distT="0" distB="0" distL="0" distR="0" wp14:anchorId="0AFE4303" wp14:editId="1C1A5C3C">
            <wp:extent cx="3047376" cy="1787403"/>
            <wp:effectExtent l="0" t="0" r="635" b="3810"/>
            <wp:docPr id="16242891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10"/>
                    <a:stretch/>
                  </pic:blipFill>
                  <pic:spPr bwMode="auto">
                    <a:xfrm>
                      <a:off x="0" y="0"/>
                      <a:ext cx="3058497" cy="179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7A6B" w:rsidSect="0025690A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1CA"/>
    <w:multiLevelType w:val="multilevel"/>
    <w:tmpl w:val="6DB0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27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3C"/>
    <w:rsid w:val="0025690A"/>
    <w:rsid w:val="004D6A56"/>
    <w:rsid w:val="00AF63A3"/>
    <w:rsid w:val="00B27A6B"/>
    <w:rsid w:val="00D2680C"/>
    <w:rsid w:val="00FA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889D"/>
  <w15:chartTrackingRefBased/>
  <w15:docId w15:val="{9379B7D7-09FA-4BB7-9783-6B3F7924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32"/>
        <w:szCs w:val="3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AF63A3"/>
    <w:pPr>
      <w:spacing w:after="0" w:line="240" w:lineRule="auto"/>
    </w:pPr>
    <w:rPr>
      <w:color w:val="000000" w:themeColor="text1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AF63A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90323">
              <w:marLeft w:val="0"/>
              <w:marRight w:val="0"/>
              <w:marTop w:val="0"/>
              <w:marBottom w:val="0"/>
              <w:divBdr>
                <w:top w:val="single" w:sz="6" w:space="0" w:color="4A76A8"/>
                <w:left w:val="single" w:sz="6" w:space="0" w:color="4A76A8"/>
                <w:bottom w:val="single" w:sz="6" w:space="0" w:color="4A76A8"/>
                <w:right w:val="single" w:sz="6" w:space="0" w:color="4A76A8"/>
              </w:divBdr>
              <w:divsChild>
                <w:div w:id="3452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771379">
              <w:marLeft w:val="0"/>
              <w:marRight w:val="0"/>
              <w:marTop w:val="0"/>
              <w:marBottom w:val="0"/>
              <w:divBdr>
                <w:top w:val="single" w:sz="6" w:space="0" w:color="F58220"/>
                <w:left w:val="single" w:sz="6" w:space="0" w:color="F58220"/>
                <w:bottom w:val="single" w:sz="6" w:space="0" w:color="F58220"/>
                <w:right w:val="single" w:sz="6" w:space="0" w:color="F58220"/>
              </w:divBdr>
              <w:divsChild>
                <w:div w:id="311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меджидова</dc:creator>
  <cp:keywords/>
  <dc:description/>
  <cp:lastModifiedBy>эльвира меджидова</cp:lastModifiedBy>
  <cp:revision>2</cp:revision>
  <dcterms:created xsi:type="dcterms:W3CDTF">2024-11-29T07:19:00Z</dcterms:created>
  <dcterms:modified xsi:type="dcterms:W3CDTF">2024-11-29T07:41:00Z</dcterms:modified>
</cp:coreProperties>
</file>